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83EA80" w14:textId="7BB3CDBB" w:rsidR="00271A22" w:rsidRDefault="007A6560">
      <w:pPr>
        <w:rPr>
          <w:rFonts w:ascii="Helvetica" w:hAnsi="Helvetica" w:cs="Helvetica"/>
          <w:color w:val="1B1B1B"/>
          <w:shd w:val="clear" w:color="auto" w:fill="FFFFFF"/>
        </w:rPr>
      </w:pPr>
      <w:r>
        <w:rPr>
          <w:rFonts w:ascii="Helvetica" w:hAnsi="Helvetica" w:cs="Helvetica"/>
          <w:color w:val="1B1B1B"/>
          <w:shd w:val="clear" w:color="auto" w:fill="FFFFFF"/>
        </w:rPr>
        <w:t xml:space="preserve">BSEE is responsible for developing, implementing, and enforcing regulations concerning oil, gas, and </w:t>
      </w:r>
      <w:proofErr w:type="spellStart"/>
      <w:r>
        <w:rPr>
          <w:rFonts w:ascii="Helvetica" w:hAnsi="Helvetica" w:cs="Helvetica"/>
          <w:color w:val="1B1B1B"/>
          <w:shd w:val="clear" w:color="auto" w:fill="FFFFFF"/>
        </w:rPr>
        <w:t>sulphur</w:t>
      </w:r>
      <w:proofErr w:type="spellEnd"/>
      <w:r>
        <w:rPr>
          <w:rFonts w:ascii="Helvetica" w:hAnsi="Helvetica" w:cs="Helvetica"/>
          <w:color w:val="1B1B1B"/>
          <w:shd w:val="clear" w:color="auto" w:fill="FFFFFF"/>
        </w:rPr>
        <w:t xml:space="preserve"> exploration, development, and production operations on the Outer Continental Shelf. BSEE also reviews and approves oil spill response plans submitted by owners and operators of offshore facilities and undertakes periodic inspections of oil spill response </w:t>
      </w:r>
      <w:proofErr w:type="gramStart"/>
      <w:r>
        <w:rPr>
          <w:rFonts w:ascii="Helvetica" w:hAnsi="Helvetica" w:cs="Helvetica"/>
          <w:color w:val="1B1B1B"/>
          <w:shd w:val="clear" w:color="auto" w:fill="FFFFFF"/>
        </w:rPr>
        <w:t>equipment</w:t>
      </w:r>
      <w:proofErr w:type="gramEnd"/>
    </w:p>
    <w:p w14:paraId="2673E8B6" w14:textId="07A2BC65" w:rsidR="005F3EFD" w:rsidRDefault="005F3EFD">
      <w:pPr>
        <w:rPr>
          <w:rFonts w:ascii="Helvetica" w:hAnsi="Helvetica" w:cs="Helvetica"/>
          <w:color w:val="1B1B1B"/>
          <w:shd w:val="clear" w:color="auto" w:fill="FFFFFF"/>
        </w:rPr>
      </w:pPr>
      <w:r>
        <w:rPr>
          <w:rFonts w:ascii="Helvetica" w:hAnsi="Helvetica" w:cs="Helvetica"/>
          <w:color w:val="1B1B1B"/>
          <w:shd w:val="clear" w:color="auto" w:fill="FFFFFF"/>
        </w:rPr>
        <w:t xml:space="preserve">Since its establishment in 2011, BSEE has been the nation’s lead agency charged with improving safety and ensuring environmental protection related to the oil and natural gas industry on the U.S. Outer Continental Shelf. Central to BSEE’s mission is the continuous improvement of its regulatory functions involving worker safety, emergency preparedness, environmental compliance, and conservation of resources.  The Bureau’s efforts extend from the development of improved technologies to the inspection and regulation of offshore facilities to responses when safety or environmental incidents </w:t>
      </w:r>
      <w:proofErr w:type="gramStart"/>
      <w:r>
        <w:rPr>
          <w:rFonts w:ascii="Helvetica" w:hAnsi="Helvetica" w:cs="Helvetica"/>
          <w:color w:val="1B1B1B"/>
          <w:shd w:val="clear" w:color="auto" w:fill="FFFFFF"/>
        </w:rPr>
        <w:t>occur</w:t>
      </w:r>
      <w:proofErr w:type="gramEnd"/>
    </w:p>
    <w:p w14:paraId="53BD985F" w14:textId="3B6F01B2" w:rsidR="00047642" w:rsidRDefault="00047642">
      <w:pPr>
        <w:rPr>
          <w:rFonts w:ascii="Helvetica" w:hAnsi="Helvetica" w:cs="Helvetica"/>
          <w:color w:val="1B1B1B"/>
          <w:shd w:val="clear" w:color="auto" w:fill="FFFFFF"/>
        </w:rPr>
      </w:pPr>
      <w:r>
        <w:rPr>
          <w:rFonts w:ascii="Helvetica" w:hAnsi="Helvetica" w:cs="Helvetica"/>
          <w:color w:val="1B1B1B"/>
          <w:shd w:val="clear" w:color="auto" w:fill="FFFFFF"/>
        </w:rPr>
        <w:t xml:space="preserve">BSEE’s hybrid approach to regulation employs both prescriptive-and performance-based methods to help ensure the safest operations possible. The regulations BSEE enforces typically incorporate </w:t>
      </w:r>
      <w:proofErr w:type="gramStart"/>
      <w:r>
        <w:rPr>
          <w:rFonts w:ascii="Helvetica" w:hAnsi="Helvetica" w:cs="Helvetica"/>
          <w:color w:val="1B1B1B"/>
          <w:shd w:val="clear" w:color="auto" w:fill="FFFFFF"/>
        </w:rPr>
        <w:t>widely-accepted</w:t>
      </w:r>
      <w:proofErr w:type="gramEnd"/>
      <w:r>
        <w:rPr>
          <w:rFonts w:ascii="Helvetica" w:hAnsi="Helvetica" w:cs="Helvetica"/>
          <w:color w:val="1B1B1B"/>
          <w:shd w:val="clear" w:color="auto" w:fill="FFFFFF"/>
        </w:rPr>
        <w:t xml:space="preserve"> industry standards and best practices. BSEE conducts on-site inspections to ensure compliance with regulations, lease terms and approved plans. On an annual basis, BSEE conducts approximately 20,000 component inspections for more than 2,000 facilities in Gulf of Mexico, Pacific and Alaskan </w:t>
      </w:r>
      <w:proofErr w:type="gramStart"/>
      <w:r>
        <w:rPr>
          <w:rFonts w:ascii="Helvetica" w:hAnsi="Helvetica" w:cs="Helvetica"/>
          <w:color w:val="1B1B1B"/>
          <w:shd w:val="clear" w:color="auto" w:fill="FFFFFF"/>
        </w:rPr>
        <w:t>waters</w:t>
      </w:r>
      <w:proofErr w:type="gramEnd"/>
    </w:p>
    <w:p w14:paraId="627EC6BB" w14:textId="03933669" w:rsidR="007A6560" w:rsidRDefault="00FD4BA0">
      <w:pPr>
        <w:rPr>
          <w:rFonts w:ascii="Helvetica" w:hAnsi="Helvetica" w:cs="Helvetica"/>
          <w:color w:val="1B1B1B"/>
          <w:shd w:val="clear" w:color="auto" w:fill="FFFFFF"/>
        </w:rPr>
      </w:pPr>
      <w:r>
        <w:rPr>
          <w:rFonts w:ascii="Helvetica" w:hAnsi="Helvetica" w:cs="Helvetica"/>
          <w:color w:val="1B1B1B"/>
          <w:shd w:val="clear" w:color="auto" w:fill="FFFFFF"/>
        </w:rPr>
        <w:t xml:space="preserve">BSEE's SEMS regulation requires all operators submit performance measure data to </w:t>
      </w:r>
      <w:proofErr w:type="gramStart"/>
      <w:r>
        <w:rPr>
          <w:rFonts w:ascii="Helvetica" w:hAnsi="Helvetica" w:cs="Helvetica"/>
          <w:color w:val="1B1B1B"/>
          <w:shd w:val="clear" w:color="auto" w:fill="FFFFFF"/>
        </w:rPr>
        <w:t>BSEE</w:t>
      </w:r>
      <w:proofErr w:type="gramEnd"/>
    </w:p>
    <w:p w14:paraId="162D7A85" w14:textId="00CA9FA4" w:rsidR="00047642" w:rsidRDefault="00CC6954">
      <w:r>
        <w:t xml:space="preserve">30 CFR </w:t>
      </w:r>
    </w:p>
    <w:p w14:paraId="56BA779F" w14:textId="4A8BE454" w:rsidR="00CC6954" w:rsidRDefault="00CC6954">
      <w:r>
        <w:br w:type="page"/>
      </w:r>
    </w:p>
    <w:p w14:paraId="27A04C06" w14:textId="77777777" w:rsidR="00CC6954" w:rsidRPr="00C15565" w:rsidRDefault="00CC6954" w:rsidP="00CC6954">
      <w:pPr>
        <w:spacing w:before="100" w:beforeAutospacing="1" w:after="100" w:afterAutospacing="1" w:line="240" w:lineRule="auto"/>
        <w:outlineLvl w:val="1"/>
        <w:rPr>
          <w:rFonts w:ascii="Times New Roman" w:eastAsia="Times New Roman" w:hAnsi="Times New Roman" w:cs="Times New Roman"/>
          <w:b/>
          <w:bCs/>
          <w:kern w:val="0"/>
          <w:sz w:val="36"/>
          <w:szCs w:val="36"/>
          <w14:ligatures w14:val="none"/>
        </w:rPr>
      </w:pPr>
      <w:r w:rsidRPr="00C15565">
        <w:rPr>
          <w:rFonts w:ascii="Times New Roman" w:eastAsia="Times New Roman" w:hAnsi="Times New Roman" w:cs="Times New Roman"/>
          <w:b/>
          <w:bCs/>
          <w:kern w:val="0"/>
          <w:sz w:val="36"/>
          <w:szCs w:val="36"/>
          <w14:ligatures w14:val="none"/>
        </w:rPr>
        <w:lastRenderedPageBreak/>
        <w:t>§ 285.102 What are BSEE's responsibilities under this part?</w:t>
      </w:r>
    </w:p>
    <w:p w14:paraId="4B913B0D" w14:textId="77777777" w:rsidR="00CC6954" w:rsidRPr="00C15565" w:rsidRDefault="00CC6954" w:rsidP="00CC6954">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(a) BSEE will ensure that any activities authorized in this part and </w:t>
      </w:r>
      <w:hyperlink r:id="rId4" w:history="1">
        <w:r w:rsidRPr="00C15565">
          <w:rPr>
            <w:rFonts w:ascii="Times New Roman" w:eastAsia="Times New Roman" w:hAnsi="Times New Roman" w:cs="Times New Roman"/>
            <w:color w:val="0000FF"/>
            <w:kern w:val="0"/>
            <w:sz w:val="24"/>
            <w:szCs w:val="24"/>
            <w:u w:val="single"/>
            <w14:ligatures w14:val="none"/>
          </w:rPr>
          <w:t>30 CFR parts 585</w:t>
        </w:r>
      </w:hyperlink>
      <w:r w:rsidRPr="00C15565">
        <w:rPr>
          <w:rFonts w:ascii="Times New Roman" w:eastAsia="Times New Roman" w:hAnsi="Times New Roman" w:cs="Times New Roman"/>
          <w:kern w:val="0"/>
          <w:sz w:val="24"/>
          <w:szCs w:val="24"/>
          <w14:ligatures w14:val="none"/>
        </w:rPr>
        <w:t xml:space="preserve"> and </w:t>
      </w:r>
      <w:hyperlink r:id="rId5" w:history="1">
        <w:r w:rsidRPr="00C15565">
          <w:rPr>
            <w:rFonts w:ascii="Times New Roman" w:eastAsia="Times New Roman" w:hAnsi="Times New Roman" w:cs="Times New Roman"/>
            <w:color w:val="0000FF"/>
            <w:kern w:val="0"/>
            <w:sz w:val="24"/>
            <w:szCs w:val="24"/>
            <w:u w:val="single"/>
            <w14:ligatures w14:val="none"/>
          </w:rPr>
          <w:t>586</w:t>
        </w:r>
      </w:hyperlink>
      <w:r w:rsidRPr="00C15565">
        <w:rPr>
          <w:rFonts w:ascii="Times New Roman" w:eastAsia="Times New Roman" w:hAnsi="Times New Roman" w:cs="Times New Roman"/>
          <w:kern w:val="0"/>
          <w:sz w:val="24"/>
          <w:szCs w:val="24"/>
          <w14:ligatures w14:val="none"/>
        </w:rPr>
        <w:t xml:space="preserve"> are carried out in a manner that provides for: </w:t>
      </w:r>
    </w:p>
    <w:p w14:paraId="1D933665" w14:textId="77777777" w:rsidR="00CC6954" w:rsidRPr="00C15565" w:rsidRDefault="00CC6954" w:rsidP="00CC6954">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(1) </w:t>
      </w:r>
      <w:proofErr w:type="gramStart"/>
      <w:r w:rsidRPr="00C15565">
        <w:rPr>
          <w:rFonts w:ascii="Times New Roman" w:eastAsia="Times New Roman" w:hAnsi="Times New Roman" w:cs="Times New Roman"/>
          <w:kern w:val="0"/>
          <w:sz w:val="24"/>
          <w:szCs w:val="24"/>
          <w14:ligatures w14:val="none"/>
        </w:rPr>
        <w:t>Safety;</w:t>
      </w:r>
      <w:proofErr w:type="gramEnd"/>
      <w:r w:rsidRPr="00C15565">
        <w:rPr>
          <w:rFonts w:ascii="Times New Roman" w:eastAsia="Times New Roman" w:hAnsi="Times New Roman" w:cs="Times New Roman"/>
          <w:kern w:val="0"/>
          <w:sz w:val="24"/>
          <w:szCs w:val="24"/>
          <w14:ligatures w14:val="none"/>
        </w:rPr>
        <w:t xml:space="preserve"> </w:t>
      </w:r>
    </w:p>
    <w:p w14:paraId="339A7DE9" w14:textId="77777777" w:rsidR="00CC6954" w:rsidRPr="00C15565" w:rsidRDefault="00CC6954" w:rsidP="00CC6954">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(2) Protection of the </w:t>
      </w:r>
      <w:proofErr w:type="gramStart"/>
      <w:r w:rsidRPr="00C15565">
        <w:rPr>
          <w:rFonts w:ascii="Times New Roman" w:eastAsia="Times New Roman" w:hAnsi="Times New Roman" w:cs="Times New Roman"/>
          <w:kern w:val="0"/>
          <w:sz w:val="24"/>
          <w:szCs w:val="24"/>
          <w14:ligatures w14:val="none"/>
        </w:rPr>
        <w:t>environment;</w:t>
      </w:r>
      <w:proofErr w:type="gramEnd"/>
      <w:r w:rsidRPr="00C15565">
        <w:rPr>
          <w:rFonts w:ascii="Times New Roman" w:eastAsia="Times New Roman" w:hAnsi="Times New Roman" w:cs="Times New Roman"/>
          <w:kern w:val="0"/>
          <w:sz w:val="24"/>
          <w:szCs w:val="24"/>
          <w14:ligatures w14:val="none"/>
        </w:rPr>
        <w:t xml:space="preserve"> </w:t>
      </w:r>
    </w:p>
    <w:p w14:paraId="48DD167B" w14:textId="77777777" w:rsidR="00CC6954" w:rsidRPr="00C15565" w:rsidRDefault="00CC6954" w:rsidP="00CC6954">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(3) Prevention of </w:t>
      </w:r>
      <w:proofErr w:type="gramStart"/>
      <w:r w:rsidRPr="00C15565">
        <w:rPr>
          <w:rFonts w:ascii="Times New Roman" w:eastAsia="Times New Roman" w:hAnsi="Times New Roman" w:cs="Times New Roman"/>
          <w:kern w:val="0"/>
          <w:sz w:val="24"/>
          <w:szCs w:val="24"/>
          <w14:ligatures w14:val="none"/>
        </w:rPr>
        <w:t>waste;</w:t>
      </w:r>
      <w:proofErr w:type="gramEnd"/>
      <w:r w:rsidRPr="00C15565">
        <w:rPr>
          <w:rFonts w:ascii="Times New Roman" w:eastAsia="Times New Roman" w:hAnsi="Times New Roman" w:cs="Times New Roman"/>
          <w:kern w:val="0"/>
          <w:sz w:val="24"/>
          <w:szCs w:val="24"/>
          <w14:ligatures w14:val="none"/>
        </w:rPr>
        <w:t xml:space="preserve"> </w:t>
      </w:r>
    </w:p>
    <w:p w14:paraId="64B4476B" w14:textId="77777777" w:rsidR="00CC6954" w:rsidRPr="00C15565" w:rsidRDefault="00CC6954" w:rsidP="00CC6954">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(4) Conservation of the natural resources of the </w:t>
      </w:r>
      <w:proofErr w:type="gramStart"/>
      <w:r w:rsidRPr="00C15565">
        <w:rPr>
          <w:rFonts w:ascii="Times New Roman" w:eastAsia="Times New Roman" w:hAnsi="Times New Roman" w:cs="Times New Roman"/>
          <w:kern w:val="0"/>
          <w:sz w:val="24"/>
          <w:szCs w:val="24"/>
          <w14:ligatures w14:val="none"/>
        </w:rPr>
        <w:t>OCS;</w:t>
      </w:r>
      <w:proofErr w:type="gramEnd"/>
      <w:r w:rsidRPr="00C15565">
        <w:rPr>
          <w:rFonts w:ascii="Times New Roman" w:eastAsia="Times New Roman" w:hAnsi="Times New Roman" w:cs="Times New Roman"/>
          <w:kern w:val="0"/>
          <w:sz w:val="24"/>
          <w:szCs w:val="24"/>
          <w14:ligatures w14:val="none"/>
        </w:rPr>
        <w:t xml:space="preserve"> </w:t>
      </w:r>
    </w:p>
    <w:p w14:paraId="7324D2CC" w14:textId="77777777" w:rsidR="00CC6954" w:rsidRPr="00C15565" w:rsidRDefault="00CC6954" w:rsidP="00CC6954">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(5) Coordination with relevant Federal agencies (including, in particular, those agencies involved in planning activities that are undertaken to avoid conflicts among users and maximize the economic and ecological benefits of the OCS, including multifaceted spatial planning efforts</w:t>
      </w:r>
      <w:proofErr w:type="gramStart"/>
      <w:r w:rsidRPr="00C15565">
        <w:rPr>
          <w:rFonts w:ascii="Times New Roman" w:eastAsia="Times New Roman" w:hAnsi="Times New Roman" w:cs="Times New Roman"/>
          <w:kern w:val="0"/>
          <w:sz w:val="24"/>
          <w:szCs w:val="24"/>
          <w14:ligatures w14:val="none"/>
        </w:rPr>
        <w:t>);</w:t>
      </w:r>
      <w:proofErr w:type="gramEnd"/>
      <w:r w:rsidRPr="00C15565">
        <w:rPr>
          <w:rFonts w:ascii="Times New Roman" w:eastAsia="Times New Roman" w:hAnsi="Times New Roman" w:cs="Times New Roman"/>
          <w:kern w:val="0"/>
          <w:sz w:val="24"/>
          <w:szCs w:val="24"/>
          <w14:ligatures w14:val="none"/>
        </w:rPr>
        <w:t xml:space="preserve"> </w:t>
      </w:r>
    </w:p>
    <w:p w14:paraId="66B7D0C5" w14:textId="77777777" w:rsidR="00CC6954" w:rsidRPr="00C15565" w:rsidRDefault="00CC6954" w:rsidP="00CC6954">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(6) Protection of national security interests of the United </w:t>
      </w:r>
      <w:proofErr w:type="gramStart"/>
      <w:r w:rsidRPr="00C15565">
        <w:rPr>
          <w:rFonts w:ascii="Times New Roman" w:eastAsia="Times New Roman" w:hAnsi="Times New Roman" w:cs="Times New Roman"/>
          <w:kern w:val="0"/>
          <w:sz w:val="24"/>
          <w:szCs w:val="24"/>
          <w14:ligatures w14:val="none"/>
        </w:rPr>
        <w:t>States;</w:t>
      </w:r>
      <w:proofErr w:type="gramEnd"/>
      <w:r w:rsidRPr="00C15565">
        <w:rPr>
          <w:rFonts w:ascii="Times New Roman" w:eastAsia="Times New Roman" w:hAnsi="Times New Roman" w:cs="Times New Roman"/>
          <w:kern w:val="0"/>
          <w:sz w:val="24"/>
          <w:szCs w:val="24"/>
          <w14:ligatures w14:val="none"/>
        </w:rPr>
        <w:t xml:space="preserve"> </w:t>
      </w:r>
    </w:p>
    <w:p w14:paraId="34D10EBA" w14:textId="77777777" w:rsidR="00CC6954" w:rsidRPr="00C15565" w:rsidRDefault="00CC6954" w:rsidP="00CC6954">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(7) Protection of the rights of other authorized users of the OCS; and </w:t>
      </w:r>
    </w:p>
    <w:p w14:paraId="532EC465" w14:textId="77777777" w:rsidR="00CC6954" w:rsidRPr="00C15565" w:rsidRDefault="00CC6954" w:rsidP="00CC6954">
      <w:pPr>
        <w:spacing w:before="100" w:beforeAutospacing="1" w:after="100" w:afterAutospacing="1" w:line="240" w:lineRule="auto"/>
        <w:ind w:left="36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(8) Oversight, inspection, research, monitoring, and enforcement of activities authorized by a lease or grant issued under </w:t>
      </w:r>
      <w:hyperlink r:id="rId6" w:history="1">
        <w:r w:rsidRPr="00C15565">
          <w:rPr>
            <w:rFonts w:ascii="Times New Roman" w:eastAsia="Times New Roman" w:hAnsi="Times New Roman" w:cs="Times New Roman"/>
            <w:color w:val="0000FF"/>
            <w:kern w:val="0"/>
            <w:sz w:val="24"/>
            <w:szCs w:val="24"/>
            <w:u w:val="single"/>
            <w14:ligatures w14:val="none"/>
          </w:rPr>
          <w:t>30 CFR parts 585</w:t>
        </w:r>
      </w:hyperlink>
      <w:r w:rsidRPr="00C15565">
        <w:rPr>
          <w:rFonts w:ascii="Times New Roman" w:eastAsia="Times New Roman" w:hAnsi="Times New Roman" w:cs="Times New Roman"/>
          <w:kern w:val="0"/>
          <w:sz w:val="24"/>
          <w:szCs w:val="24"/>
          <w14:ligatures w14:val="none"/>
        </w:rPr>
        <w:t xml:space="preserve"> or </w:t>
      </w:r>
      <w:hyperlink r:id="rId7" w:history="1">
        <w:r w:rsidRPr="00C15565">
          <w:rPr>
            <w:rFonts w:ascii="Times New Roman" w:eastAsia="Times New Roman" w:hAnsi="Times New Roman" w:cs="Times New Roman"/>
            <w:color w:val="0000FF"/>
            <w:kern w:val="0"/>
            <w:sz w:val="24"/>
            <w:szCs w:val="24"/>
            <w:u w:val="single"/>
            <w14:ligatures w14:val="none"/>
          </w:rPr>
          <w:t>586</w:t>
        </w:r>
      </w:hyperlink>
      <w:r w:rsidRPr="00C15565">
        <w:rPr>
          <w:rFonts w:ascii="Times New Roman" w:eastAsia="Times New Roman" w:hAnsi="Times New Roman" w:cs="Times New Roman"/>
          <w:kern w:val="0"/>
          <w:sz w:val="24"/>
          <w:szCs w:val="24"/>
          <w14:ligatures w14:val="none"/>
        </w:rPr>
        <w:t xml:space="preserve">. </w:t>
      </w:r>
    </w:p>
    <w:p w14:paraId="443133D4" w14:textId="77777777" w:rsidR="00CC6954" w:rsidRPr="00C15565" w:rsidRDefault="00CC6954" w:rsidP="00CC6954">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(b) BSEE will require compliance with all applicable laws, regulations, other requirements, and the terms of your lease or grant issued under </w:t>
      </w:r>
      <w:hyperlink r:id="rId8" w:history="1">
        <w:r w:rsidRPr="00C15565">
          <w:rPr>
            <w:rFonts w:ascii="Times New Roman" w:eastAsia="Times New Roman" w:hAnsi="Times New Roman" w:cs="Times New Roman"/>
            <w:color w:val="0000FF"/>
            <w:kern w:val="0"/>
            <w:sz w:val="24"/>
            <w:szCs w:val="24"/>
            <w:u w:val="single"/>
            <w14:ligatures w14:val="none"/>
          </w:rPr>
          <w:t>30 CFR parts 585</w:t>
        </w:r>
      </w:hyperlink>
      <w:r w:rsidRPr="00C15565">
        <w:rPr>
          <w:rFonts w:ascii="Times New Roman" w:eastAsia="Times New Roman" w:hAnsi="Times New Roman" w:cs="Times New Roman"/>
          <w:kern w:val="0"/>
          <w:sz w:val="24"/>
          <w:szCs w:val="24"/>
          <w14:ligatures w14:val="none"/>
        </w:rPr>
        <w:t xml:space="preserve"> or </w:t>
      </w:r>
      <w:hyperlink r:id="rId9" w:history="1">
        <w:r w:rsidRPr="00C15565">
          <w:rPr>
            <w:rFonts w:ascii="Times New Roman" w:eastAsia="Times New Roman" w:hAnsi="Times New Roman" w:cs="Times New Roman"/>
            <w:color w:val="0000FF"/>
            <w:kern w:val="0"/>
            <w:sz w:val="24"/>
            <w:szCs w:val="24"/>
            <w:u w:val="single"/>
            <w14:ligatures w14:val="none"/>
          </w:rPr>
          <w:t>586</w:t>
        </w:r>
      </w:hyperlink>
      <w:r w:rsidRPr="00C15565">
        <w:rPr>
          <w:rFonts w:ascii="Times New Roman" w:eastAsia="Times New Roman" w:hAnsi="Times New Roman" w:cs="Times New Roman"/>
          <w:kern w:val="0"/>
          <w:sz w:val="24"/>
          <w:szCs w:val="24"/>
          <w14:ligatures w14:val="none"/>
        </w:rPr>
        <w:t xml:space="preserve">, and approved plans. BSEE will approve, disapprove, or approve with conditions any applications or other documents submitted to BSEE for approval under the provisions of this part. </w:t>
      </w:r>
    </w:p>
    <w:p w14:paraId="2E9E1D64" w14:textId="77777777" w:rsidR="00CC6954" w:rsidRPr="00C15565" w:rsidRDefault="00CC6954" w:rsidP="00CC6954">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(c) Unless otherwise provided in this part, BSEE may give oral directives or decisions whenever prior BSEE approval is required under this part. BSEE will document in writing any such oral directives within 10 business days. </w:t>
      </w:r>
    </w:p>
    <w:p w14:paraId="02DA42D9" w14:textId="77777777" w:rsidR="00CC6954" w:rsidRPr="00C15565" w:rsidRDefault="00CC6954" w:rsidP="00CC6954">
      <w:pPr>
        <w:spacing w:before="100" w:beforeAutospacing="1" w:after="100" w:afterAutospacing="1" w:line="240" w:lineRule="auto"/>
        <w:ind w:left="180"/>
        <w:rPr>
          <w:rFonts w:ascii="Times New Roman" w:eastAsia="Times New Roman" w:hAnsi="Times New Roman" w:cs="Times New Roman"/>
          <w:kern w:val="0"/>
          <w:sz w:val="24"/>
          <w:szCs w:val="24"/>
          <w14:ligatures w14:val="none"/>
        </w:rPr>
      </w:pPr>
      <w:r w:rsidRPr="00C15565">
        <w:rPr>
          <w:rFonts w:ascii="Times New Roman" w:eastAsia="Times New Roman" w:hAnsi="Times New Roman" w:cs="Times New Roman"/>
          <w:kern w:val="0"/>
          <w:sz w:val="24"/>
          <w:szCs w:val="24"/>
          <w14:ligatures w14:val="none"/>
        </w:rPr>
        <w:t xml:space="preserve">(d) BSEE will establish practices and procedures to govern the collection of all payments due under this part to the Federal Government, including any cost recovery fees and other fees or payments. BSEE will do this in accordance with the terms of this part, the leasing notice, the lease or grant under </w:t>
      </w:r>
      <w:hyperlink r:id="rId10" w:history="1">
        <w:r w:rsidRPr="00C15565">
          <w:rPr>
            <w:rFonts w:ascii="Times New Roman" w:eastAsia="Times New Roman" w:hAnsi="Times New Roman" w:cs="Times New Roman"/>
            <w:color w:val="0000FF"/>
            <w:kern w:val="0"/>
            <w:sz w:val="24"/>
            <w:szCs w:val="24"/>
            <w:u w:val="single"/>
            <w14:ligatures w14:val="none"/>
          </w:rPr>
          <w:t>30 CFR parts 585</w:t>
        </w:r>
      </w:hyperlink>
      <w:r w:rsidRPr="00C15565">
        <w:rPr>
          <w:rFonts w:ascii="Times New Roman" w:eastAsia="Times New Roman" w:hAnsi="Times New Roman" w:cs="Times New Roman"/>
          <w:kern w:val="0"/>
          <w:sz w:val="24"/>
          <w:szCs w:val="24"/>
          <w14:ligatures w14:val="none"/>
        </w:rPr>
        <w:t xml:space="preserve"> or </w:t>
      </w:r>
      <w:hyperlink r:id="rId11" w:history="1">
        <w:r w:rsidRPr="00C15565">
          <w:rPr>
            <w:rFonts w:ascii="Times New Roman" w:eastAsia="Times New Roman" w:hAnsi="Times New Roman" w:cs="Times New Roman"/>
            <w:color w:val="0000FF"/>
            <w:kern w:val="0"/>
            <w:sz w:val="24"/>
            <w:szCs w:val="24"/>
            <w:u w:val="single"/>
            <w14:ligatures w14:val="none"/>
          </w:rPr>
          <w:t>586</w:t>
        </w:r>
      </w:hyperlink>
      <w:r w:rsidRPr="00C15565">
        <w:rPr>
          <w:rFonts w:ascii="Times New Roman" w:eastAsia="Times New Roman" w:hAnsi="Times New Roman" w:cs="Times New Roman"/>
          <w:kern w:val="0"/>
          <w:sz w:val="24"/>
          <w:szCs w:val="24"/>
          <w14:ligatures w14:val="none"/>
        </w:rPr>
        <w:t xml:space="preserve">, and applicable Office of Natural Resources Revenue (ONRR) regulations or guidance. </w:t>
      </w:r>
    </w:p>
    <w:p w14:paraId="73C354FC" w14:textId="77777777" w:rsidR="00CC6954" w:rsidRDefault="00CC6954"/>
    <w:sectPr w:rsidR="00CC69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560"/>
    <w:rsid w:val="00047642"/>
    <w:rsid w:val="00271A22"/>
    <w:rsid w:val="005F3EFD"/>
    <w:rsid w:val="007A6560"/>
    <w:rsid w:val="00BA434B"/>
    <w:rsid w:val="00C87DFA"/>
    <w:rsid w:val="00CC6954"/>
    <w:rsid w:val="00FD4B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F5279"/>
  <w15:chartTrackingRefBased/>
  <w15:docId w15:val="{EBD784FD-9D50-476F-B5D0-2AC2D3B14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A65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A65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A65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A65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A65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A65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A65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A65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A65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A65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A65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A65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A65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A65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A65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A65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A65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A6560"/>
    <w:rPr>
      <w:rFonts w:eastAsiaTheme="majorEastAsia" w:cstheme="majorBidi"/>
      <w:color w:val="272727" w:themeColor="text1" w:themeTint="D8"/>
    </w:rPr>
  </w:style>
  <w:style w:type="paragraph" w:styleId="Title">
    <w:name w:val="Title"/>
    <w:basedOn w:val="Normal"/>
    <w:next w:val="Normal"/>
    <w:link w:val="TitleChar"/>
    <w:uiPriority w:val="10"/>
    <w:qFormat/>
    <w:rsid w:val="007A65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65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A65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A65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A6560"/>
    <w:pPr>
      <w:spacing w:before="160"/>
      <w:jc w:val="center"/>
    </w:pPr>
    <w:rPr>
      <w:i/>
      <w:iCs/>
      <w:color w:val="404040" w:themeColor="text1" w:themeTint="BF"/>
    </w:rPr>
  </w:style>
  <w:style w:type="character" w:customStyle="1" w:styleId="QuoteChar">
    <w:name w:val="Quote Char"/>
    <w:basedOn w:val="DefaultParagraphFont"/>
    <w:link w:val="Quote"/>
    <w:uiPriority w:val="29"/>
    <w:rsid w:val="007A6560"/>
    <w:rPr>
      <w:i/>
      <w:iCs/>
      <w:color w:val="404040" w:themeColor="text1" w:themeTint="BF"/>
    </w:rPr>
  </w:style>
  <w:style w:type="paragraph" w:styleId="ListParagraph">
    <w:name w:val="List Paragraph"/>
    <w:basedOn w:val="Normal"/>
    <w:uiPriority w:val="34"/>
    <w:qFormat/>
    <w:rsid w:val="007A6560"/>
    <w:pPr>
      <w:ind w:left="720"/>
      <w:contextualSpacing/>
    </w:pPr>
  </w:style>
  <w:style w:type="character" w:styleId="IntenseEmphasis">
    <w:name w:val="Intense Emphasis"/>
    <w:basedOn w:val="DefaultParagraphFont"/>
    <w:uiPriority w:val="21"/>
    <w:qFormat/>
    <w:rsid w:val="007A6560"/>
    <w:rPr>
      <w:i/>
      <w:iCs/>
      <w:color w:val="0F4761" w:themeColor="accent1" w:themeShade="BF"/>
    </w:rPr>
  </w:style>
  <w:style w:type="paragraph" w:styleId="IntenseQuote">
    <w:name w:val="Intense Quote"/>
    <w:basedOn w:val="Normal"/>
    <w:next w:val="Normal"/>
    <w:link w:val="IntenseQuoteChar"/>
    <w:uiPriority w:val="30"/>
    <w:qFormat/>
    <w:rsid w:val="007A65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A6560"/>
    <w:rPr>
      <w:i/>
      <w:iCs/>
      <w:color w:val="0F4761" w:themeColor="accent1" w:themeShade="BF"/>
    </w:rPr>
  </w:style>
  <w:style w:type="character" w:styleId="IntenseReference">
    <w:name w:val="Intense Reference"/>
    <w:basedOn w:val="DefaultParagraphFont"/>
    <w:uiPriority w:val="32"/>
    <w:qFormat/>
    <w:rsid w:val="007A656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fr.gov/current/title-30/part-585"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cfr.gov/current/title-30/part-586"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cfr.gov/current/title-30/part-585" TargetMode="External"/><Relationship Id="rId11" Type="http://schemas.openxmlformats.org/officeDocument/2006/relationships/hyperlink" Target="https://www.ecfr.gov/current/title-30/part-586" TargetMode="External"/><Relationship Id="rId5" Type="http://schemas.openxmlformats.org/officeDocument/2006/relationships/hyperlink" Target="https://www.ecfr.gov/current/title-30/part-586" TargetMode="External"/><Relationship Id="rId10" Type="http://schemas.openxmlformats.org/officeDocument/2006/relationships/hyperlink" Target="https://www.ecfr.gov/current/title-30/part-585" TargetMode="External"/><Relationship Id="rId4" Type="http://schemas.openxmlformats.org/officeDocument/2006/relationships/hyperlink" Target="https://www.ecfr.gov/current/title-30/part-585" TargetMode="External"/><Relationship Id="rId9" Type="http://schemas.openxmlformats.org/officeDocument/2006/relationships/hyperlink" Target="https://www.ecfr.gov/current/title-30/part-5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1</cp:revision>
  <dcterms:created xsi:type="dcterms:W3CDTF">2024-04-24T14:54:00Z</dcterms:created>
  <dcterms:modified xsi:type="dcterms:W3CDTF">2024-04-24T16:26:00Z</dcterms:modified>
</cp:coreProperties>
</file>